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3"/>
              <w:tblW w:w="0" w:type="auto"/>
              <w:tblCellSpacing w:w="0" w:type="dxa"/>
              <w:tblInd w:w="0" w:type="dxa"/>
              <w:tblLayout w:type="autofit"/>
              <w:tblCellMar>
                <w:top w:w="0" w:type="dxa"/>
                <w:left w:w="0" w:type="dxa"/>
                <w:bottom w:w="0" w:type="dxa"/>
                <w:right w:w="0" w:type="dxa"/>
              </w:tblCellMar>
            </w:tblPr>
            <w:tblGrid>
              <w:gridCol w:w="9860"/>
            </w:tblGrid>
            <w:tr>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网络推广</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经贸</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电子商务</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22电商</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 月 </w:t>
            </w:r>
            <w:r>
              <w:rPr>
                <w:rFonts w:hint="eastAsia" w:ascii="宋体" w:hAnsi="宋体" w:eastAsia="宋体" w:cs="宋体"/>
                <w:b/>
                <w:bCs/>
                <w:kern w:val="0"/>
                <w:sz w:val="40"/>
                <w:szCs w:val="40"/>
                <w:lang w:val="en-US" w:eastAsia="zh-CN"/>
              </w:rPr>
              <w:t>9</w:t>
            </w:r>
            <w:r>
              <w:rPr>
                <w:rFonts w:hint="eastAsia" w:ascii="宋体" w:hAnsi="宋体" w:eastAsia="宋体" w:cs="宋体"/>
                <w:b/>
                <w:bCs/>
                <w:kern w:val="0"/>
                <w:sz w:val="40"/>
                <w:szCs w:val="40"/>
              </w:rPr>
              <w:t xml:space="preserve"> 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kern w:val="0"/>
                <w:sz w:val="32"/>
                <w:szCs w:val="32"/>
              </w:rPr>
            </w:pPr>
            <w:r>
              <w:rPr>
                <w:rFonts w:hint="eastAsia" w:ascii="宋体" w:hAnsi="宋体" w:eastAsia="宋体" w:cs="宋体"/>
                <w:b/>
                <w:bCs/>
                <w:kern w:val="0"/>
                <w:sz w:val="32"/>
                <w:szCs w:val="32"/>
              </w:rPr>
              <w:t>教学目标：</w:t>
            </w:r>
            <w:r>
              <w:rPr>
                <w:rFonts w:hint="eastAsia" w:ascii="宋体" w:hAnsi="宋体" w:eastAsia="宋体" w:cs="宋体"/>
                <w:kern w:val="0"/>
                <w:sz w:val="32"/>
                <w:szCs w:val="32"/>
              </w:rPr>
              <w:t>(目的要求、质量标准)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00" w:firstLineChars="200"/>
              <w:rPr>
                <w:rFonts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0"/>
                <w:szCs w:val="20"/>
                <w:shd w:val="clear" w:fill="FFFFFF"/>
              </w:rPr>
              <w:t>本书通过</w:t>
            </w:r>
            <w:r>
              <w:rPr>
                <w:rFonts w:hint="eastAsia" w:ascii="微软雅黑" w:hAnsi="微软雅黑" w:eastAsia="微软雅黑" w:cs="微软雅黑"/>
                <w:i w:val="0"/>
                <w:iCs w:val="0"/>
                <w:caps w:val="0"/>
                <w:color w:val="333333"/>
                <w:spacing w:val="0"/>
                <w:sz w:val="20"/>
                <w:szCs w:val="20"/>
                <w:shd w:val="clear" w:fill="FFFFFF"/>
                <w:lang w:val="en-US" w:eastAsia="zh-CN"/>
              </w:rPr>
              <w:t>详</w:t>
            </w:r>
            <w:r>
              <w:rPr>
                <w:rFonts w:hint="eastAsia" w:ascii="微软雅黑" w:hAnsi="微软雅黑" w:eastAsia="微软雅黑" w:cs="微软雅黑"/>
                <w:i w:val="0"/>
                <w:iCs w:val="0"/>
                <w:caps w:val="0"/>
                <w:color w:val="333333"/>
                <w:spacing w:val="0"/>
                <w:sz w:val="20"/>
                <w:szCs w:val="20"/>
                <w:shd w:val="clear" w:fill="FFFFFF"/>
              </w:rPr>
              <w:t>实的案例和清晰直观的操作步骤，介绍网络推广的应用技能，目的是帮助学生熟悉网络推广工作中的具体工作任务和常见的推广方法，以便快速掌握网络推广应用技能。</w:t>
            </w:r>
          </w:p>
          <w:p>
            <w:pPr>
              <w:widowControl/>
              <w:numPr>
                <w:numId w:val="0"/>
              </w:numPr>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kern w:val="0"/>
                <w:sz w:val="32"/>
                <w:szCs w:val="32"/>
              </w:rPr>
            </w:pPr>
            <w:r>
              <w:rPr>
                <w:rFonts w:hint="eastAsia" w:ascii="宋体" w:hAnsi="宋体" w:eastAsia="宋体" w:cs="宋体"/>
                <w:b/>
                <w:bCs/>
                <w:kern w:val="0"/>
                <w:sz w:val="32"/>
                <w:szCs w:val="32"/>
              </w:rPr>
              <w:t>学情分析</w:t>
            </w:r>
            <w:r>
              <w:rPr>
                <w:rFonts w:hint="eastAsia" w:ascii="宋体" w:hAnsi="宋体" w:eastAsia="宋体" w:cs="宋体"/>
                <w:kern w:val="0"/>
                <w:sz w:val="32"/>
                <w:szCs w:val="32"/>
              </w:rPr>
              <w:t>：</w:t>
            </w:r>
          </w:p>
          <w:p>
            <w:pPr>
              <w:widowControl/>
              <w:numPr>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rPr>
              <w:t>1、中职学生得自制力差，纪律松散、敏感、冲动、思维活跃。</w:t>
            </w:r>
          </w:p>
          <w:p>
            <w:pPr>
              <w:widowControl/>
              <w:numPr>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rPr>
              <w:t>少数同学心中无纪律意识,对纪律得约束置若罔闻,完全没把校纪班规当回事,不请假，也不去上课,迟到、早退、旷课等违纪行为频现。还有一部分同学虽然知道哪些做法不对，可就是管不住自己,偶尔也会违纪。</w:t>
            </w:r>
          </w:p>
          <w:p>
            <w:pPr>
              <w:widowControl/>
              <w:numPr>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rPr>
              <w:t>2、学习目标模糊,厌学情绪严重</w:t>
            </w:r>
          </w:p>
          <w:p>
            <w:pPr>
              <w:widowControl/>
              <w:numPr>
                <w:numId w:val="0"/>
              </w:numPr>
              <w:ind w:leftChars="0"/>
              <w:jc w:val="left"/>
              <w:rPr>
                <w:rFonts w:hint="eastAsia" w:ascii="宋体" w:hAnsi="宋体" w:eastAsia="宋体" w:cs="宋体"/>
                <w:kern w:val="0"/>
                <w:sz w:val="32"/>
                <w:szCs w:val="32"/>
              </w:rPr>
            </w:pPr>
            <w:r>
              <w:rPr>
                <w:rFonts w:hint="eastAsia" w:ascii="宋体" w:hAnsi="宋体" w:eastAsia="宋体" w:cs="宋体"/>
                <w:kern w:val="0"/>
                <w:sz w:val="32"/>
                <w:szCs w:val="32"/>
              </w:rPr>
              <w:t>中职学生在校期间年龄偏小,一般为﹐15~17岁,没有任何社会阅历,对于毕业后从事何种职业、现在所学内容与未来从事得职业有何关系,完全不得要领。她们不知道自己要来学什么,缺少学习得积极性、主动性,遇到学习上得问题不就是克服而就是逃避,成绩不好也无所谓。因为没有明确得学习目标，没有升学压力,她们更不愿学习，上课说话、睡觉、吃东西、玩手机、瞧课外书等现象已成</w:t>
            </w:r>
          </w:p>
          <w:p>
            <w:pPr>
              <w:widowControl/>
              <w:numPr>
                <w:numId w:val="0"/>
              </w:numPr>
              <w:ind w:leftChars="0"/>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教材分析：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400" w:firstLineChars="200"/>
              <w:rPr>
                <w:rFonts w:hint="eastAsia" w:ascii="微软雅黑" w:hAnsi="微软雅黑" w:eastAsia="微软雅黑" w:cs="微软雅黑"/>
                <w:i w:val="0"/>
                <w:iCs w:val="0"/>
                <w:caps w:val="0"/>
                <w:color w:val="333333"/>
                <w:spacing w:val="0"/>
                <w:sz w:val="20"/>
                <w:szCs w:val="20"/>
              </w:rPr>
            </w:pPr>
            <w:r>
              <w:rPr>
                <w:rFonts w:hint="eastAsia" w:ascii="微软雅黑" w:hAnsi="微软雅黑" w:eastAsia="微软雅黑" w:cs="微软雅黑"/>
                <w:i w:val="0"/>
                <w:iCs w:val="0"/>
                <w:caps w:val="0"/>
                <w:color w:val="333333"/>
                <w:spacing w:val="0"/>
                <w:sz w:val="20"/>
                <w:szCs w:val="20"/>
                <w:bdr w:val="none" w:color="auto" w:sz="0" w:space="0"/>
                <w:shd w:val="clear" w:fill="FFFFFF"/>
              </w:rPr>
              <w:t>本书按照网络推广工作业务流程及企业中网络推广岗位职责要求，围绕搜索引擎推广、软文推广、微推广、网络广告推广、网站联盟推广、邮件推广和其他推广以及网络推广效果评估方法。在讲解网络推广核心知识的同时，精心设计了若干任务，每个任务操作指引清晰，所涉及网络推广技术经典实用并具有前瞻性，引领行业步伐；每个项目还配有一定量的理实一体化作业，以满足学生不同层次的学习需求。</w:t>
            </w:r>
          </w:p>
          <w:p>
            <w:pPr>
              <w:widowControl/>
              <w:numPr>
                <w:numId w:val="0"/>
              </w:numPr>
              <w:ind w:leftChars="0"/>
              <w:jc w:val="left"/>
              <w:rPr>
                <w:rFonts w:hint="eastAsia" w:ascii="宋体" w:hAnsi="宋体" w:eastAsia="宋体" w:cs="宋体"/>
                <w:b/>
                <w:bCs/>
                <w:kern w:val="0"/>
                <w:sz w:val="32"/>
                <w:szCs w:val="32"/>
              </w:rPr>
            </w:pPr>
          </w:p>
        </w:tc>
      </w:tr>
    </w:tbl>
    <w:p/>
    <w:p/>
    <w:p/>
    <w:p/>
    <w:p/>
    <w:tbl>
      <w:tblPr>
        <w:tblStyle w:val="3"/>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教学重点难点：</w:t>
            </w:r>
          </w:p>
          <w:p>
            <w:pPr>
              <w:widowControl/>
              <w:numPr>
                <w:ilvl w:val="0"/>
                <w:numId w:val="2"/>
              </w:numPr>
              <w:ind w:leftChars="0"/>
              <w:jc w:val="left"/>
              <w:rPr>
                <w:rFonts w:hint="eastAsia"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对网站结构与页面进行优化</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精准选取竞价关键词并学会关键词的创意写法</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常用的高级搜索指令及SEO工具</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掌握软文写作、博客推广、论坛推广</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掌握微博推广、微信推广、来往推广与易信推广</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掌握网络广告发布流程、推广的技巧以及效果评价方法</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学会淘宝联盟的推广方法和推广操作</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学会百度联盟的推广方法和推广操作</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学会亚马逊联盟的推广方法和推广操作</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撰写邮件的标题和内容及学会使用常用的邮件营销软件</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学会IM推广的推广方法和推广操作</w:t>
            </w:r>
          </w:p>
          <w:p>
            <w:pPr>
              <w:widowControl/>
              <w:numPr>
                <w:ilvl w:val="0"/>
                <w:numId w:val="2"/>
              </w:numPr>
              <w:ind w:leftChars="0"/>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lang w:val="en-US" w:eastAsia="zh-CN"/>
              </w:rPr>
              <w:t>学会事件推广的推广方法和推广操作</w:t>
            </w:r>
          </w:p>
          <w:p>
            <w:pPr>
              <w:widowControl/>
              <w:numPr>
                <w:numId w:val="0"/>
              </w:numPr>
              <w:jc w:val="left"/>
              <w:rPr>
                <w:rFonts w:hint="default" w:ascii="宋体" w:hAnsi="宋体" w:eastAsia="宋体" w:cs="宋体"/>
                <w:b/>
                <w:bCs/>
                <w:kern w:val="0"/>
                <w:sz w:val="32"/>
                <w:szCs w:val="32"/>
                <w:lang w:val="en-US" w:eastAsia="zh-CN"/>
              </w:rPr>
            </w:pP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ind w:left="0" w:leftChars="0" w:firstLine="0" w:firstLineChars="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numId w:val="0"/>
              </w:numPr>
              <w:ind w:leftChars="0" w:firstLine="643" w:firstLineChars="20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根据中职学生得学情,教师要因势力导,克服学情中得不利因素、有效利用有利因素，帮助学生树立目标,明确学习目得,引导学生正确应对外来得诱惑;利用多种手段,结合先进得多媒体设施,想方设法提高学生得学习兴趣﹔降低理论难度,偏重实践操作;帮助学生重建学习自信。</w:t>
            </w:r>
          </w:p>
          <w:p>
            <w:pPr>
              <w:widowControl/>
              <w:numPr>
                <w:numId w:val="0"/>
              </w:numPr>
              <w:ind w:leftChars="0" w:firstLine="643" w:firstLineChars="200"/>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师还可以继续运用具体运算阶段使用得教学策略与教具;为学生提供探索许多假设性问题得机会;为学生提供解决问题与做出科学推论得机会;尽可能得交一般概念而不就是只讲事实,尽可能使用与学生生活有关得物质与观点。保持学生得学习主动性与自主性,使她们积帔得参与到学习活动中来。</w:t>
            </w:r>
          </w:p>
          <w:p>
            <w:pPr>
              <w:widowControl/>
              <w:numPr>
                <w:numId w:val="0"/>
              </w:numPr>
              <w:ind w:leftChars="0"/>
              <w:jc w:val="left"/>
              <w:rPr>
                <w:rFonts w:hint="eastAsia" w:ascii="宋体" w:hAnsi="宋体" w:eastAsia="宋体" w:cs="宋体"/>
                <w:b/>
                <w:bCs/>
                <w:kern w:val="0"/>
                <w:sz w:val="32"/>
                <w:szCs w:val="32"/>
              </w:rPr>
            </w:pP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3"/>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bookmarkStart w:id="0" w:name="_GoBack" w:colFirst="2" w:colLast="3"/>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1.1搜索引擎优化</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1.2竞价排名</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了解搜索引擎和seo；竞价排名优化</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2"/>
                <w:szCs w:val="32"/>
                <w:lang w:val="en-US" w:eastAsia="zh-CN"/>
              </w:rPr>
            </w:pPr>
            <w:r>
              <w:rPr>
                <w:rFonts w:hint="eastAsia" w:ascii="宋体" w:hAnsi="宋体" w:eastAsia="宋体" w:cs="宋体"/>
                <w:kern w:val="0"/>
                <w:sz w:val="32"/>
                <w:szCs w:val="32"/>
                <w:lang w:val="en-US" w:eastAsia="zh-CN"/>
              </w:rPr>
              <w:t>5</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1.3搜索引擎精准推广</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学会网站结构与优化</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常用的高级搜索指令及seo工具</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bookmarkEnd w:id="0"/>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2.1软文写作</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掌握软文写作的技巧</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2.2博客推广</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掌握博客营销推广的技巧</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2.3论坛推广</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掌握论坛营销推广的技巧</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3.1微博推广</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学会使用微博并能进行推广</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3.2微信推广</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学会使用微信并能进行推广</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 xml:space="preserve"> 3.3来往与易信推广</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学会使用来往并能进行推广；学会使用易信并能进行推广</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总结1-3章重点知识</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1-3章重难点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复习之前所学知识</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lang w:val="en-US" w:eastAsia="zh-CN"/>
              </w:rPr>
              <w:t>1-3章重难点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考试</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4.1网络广告介绍4.2网络广告制作</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掌握网络广告的概念、形式与特点；</w:t>
            </w:r>
            <w:r>
              <w:rPr>
                <w:rFonts w:hint="eastAsia" w:ascii="宋体" w:hAnsi="宋体" w:eastAsia="宋体" w:cs="宋体"/>
                <w:b w:val="0"/>
                <w:bCs w:val="0"/>
                <w:kern w:val="0"/>
                <w:sz w:val="24"/>
                <w:szCs w:val="24"/>
                <w:lang w:val="en-US" w:eastAsia="zh-CN"/>
              </w:rPr>
              <w:t>使用图片处理软件制作网络广告</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4.3网络广告发布</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b w:val="0"/>
                <w:bCs w:val="0"/>
                <w:kern w:val="0"/>
                <w:sz w:val="24"/>
                <w:szCs w:val="24"/>
                <w:lang w:val="en-US" w:eastAsia="zh-CN"/>
              </w:rPr>
            </w:pPr>
            <w:r>
              <w:rPr>
                <w:rFonts w:hint="eastAsia" w:ascii="宋体" w:hAnsi="宋体" w:eastAsia="宋体" w:cs="宋体"/>
                <w:kern w:val="0"/>
                <w:sz w:val="24"/>
                <w:szCs w:val="24"/>
                <w:lang w:val="en-US" w:eastAsia="zh-CN"/>
              </w:rPr>
              <w:t>掌握网络广告推广的效果评价方法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5.1淘宝联盟方法</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学会淘宝联盟的推广方法和推广操作</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5.2百度联盟方法</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5.3亚马逊联盟方法</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学会百度联盟的推广方法和推广操作；</w:t>
            </w:r>
          </w:p>
          <w:p>
            <w:pPr>
              <w:widowControl/>
              <w:jc w:val="left"/>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rPr>
              <w:t>学会亚马逊联盟的推广方法和推广操作</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6.1用户注册信息</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6.2邮件标题和内容</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掌握用户标题信息</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掌握邮件标题和内容</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6.3邮件营销大师</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学会常用的邮件营销软件</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7.1IM推广</w:t>
            </w:r>
          </w:p>
          <w:p>
            <w:pPr>
              <w:widowControl/>
              <w:jc w:val="left"/>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7.2饥饿推广</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能够说出常用的其他推广方法的概念</w:t>
            </w:r>
          </w:p>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列举生活中应用饥饿推广的例子</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7.3事件推广</w:t>
            </w: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学会推广的方法和推广模式</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5</w:t>
            </w: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4551DC"/>
    <w:multiLevelType w:val="singleLevel"/>
    <w:tmpl w:val="914551DC"/>
    <w:lvl w:ilvl="0" w:tentative="0">
      <w:start w:val="1"/>
      <w:numFmt w:val="decimal"/>
      <w:lvlText w:val="%1."/>
      <w:lvlJc w:val="left"/>
      <w:pPr>
        <w:tabs>
          <w:tab w:val="left" w:pos="312"/>
        </w:tabs>
      </w:pPr>
    </w:lvl>
  </w:abstractNum>
  <w:abstractNum w:abstractNumId="1">
    <w:nsid w:val="0904629E"/>
    <w:multiLevelType w:val="singleLevel"/>
    <w:tmpl w:val="0904629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3NDE3NTNkZmRmNzY1NzUwZmFhY2U2ZTljYmU5NWMifQ=="/>
  </w:docVars>
  <w:rsids>
    <w:rsidRoot w:val="00C25877"/>
    <w:rsid w:val="00012916"/>
    <w:rsid w:val="003F2302"/>
    <w:rsid w:val="0078646B"/>
    <w:rsid w:val="009E40AD"/>
    <w:rsid w:val="00C25877"/>
    <w:rsid w:val="00E6636F"/>
    <w:rsid w:val="00E90810"/>
    <w:rsid w:val="00EA769F"/>
    <w:rsid w:val="63B06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uiPriority w:val="99"/>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1697</Words>
  <Characters>1991</Characters>
  <Lines>5</Lines>
  <Paragraphs>1</Paragraphs>
  <TotalTime>11</TotalTime>
  <ScaleCrop>false</ScaleCrop>
  <LinksUpToDate>false</LinksUpToDate>
  <CharactersWithSpaces>2082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2023-02-07T07:05:00Z</dcterms:created>
  <dc:creator>DELL</dc:creator>
  <cp:lastModifiedBy>大贝biubiubiu</cp:lastModifiedBy>
  <dcterms:modified xsi:type="dcterms:W3CDTF">2023-02-09T08:55:03Z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7872D90227314A9F927FB9B7BB31C610</vt:lpwstr>
  </property>
</Properties>
</file>